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7C" w:rsidRDefault="001D2C0A" w:rsidP="004F5410">
      <w:pPr>
        <w:spacing w:line="259" w:lineRule="auto"/>
        <w:ind w:left="99"/>
        <w:jc w:val="center"/>
        <w:rPr>
          <w:b/>
        </w:rPr>
      </w:pPr>
      <w:r>
        <w:rPr>
          <w:b/>
        </w:rPr>
        <w:t xml:space="preserve">MODELO CLÁUSULA CONSULTA DE DATOS PERSONALES </w:t>
      </w:r>
      <w:r w:rsidR="00D4605E">
        <w:rPr>
          <w:b/>
        </w:rPr>
        <w:t xml:space="preserve">CON MIEMBROS </w:t>
      </w:r>
      <w:r w:rsidR="007B30E0">
        <w:rPr>
          <w:b/>
        </w:rPr>
        <w:t xml:space="preserve">DE LA </w:t>
      </w:r>
      <w:r w:rsidR="00D4605E">
        <w:rPr>
          <w:b/>
        </w:rPr>
        <w:t>UNIDAD FAMILIAR</w:t>
      </w:r>
    </w:p>
    <w:p w:rsidR="00F473B5" w:rsidRPr="00543351" w:rsidRDefault="00F473B5" w:rsidP="008B72CD">
      <w:pPr>
        <w:spacing w:line="259" w:lineRule="auto"/>
        <w:ind w:left="99"/>
        <w:jc w:val="left"/>
        <w:rPr>
          <w:sz w:val="6"/>
          <w:szCs w:val="6"/>
        </w:rPr>
      </w:pPr>
    </w:p>
    <w:tbl>
      <w:tblPr>
        <w:tblStyle w:val="TableGrid"/>
        <w:tblW w:w="9923" w:type="dxa"/>
        <w:tblInd w:w="137" w:type="dxa"/>
        <w:tblCellMar>
          <w:top w:w="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92607C" w:rsidTr="00D22B94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CD2FA1" w:rsidRDefault="00256C3B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1D2C0A" w:rsidRPr="00CD2FA1">
              <w:rPr>
                <w:sz w:val="20"/>
                <w:szCs w:val="20"/>
              </w:rPr>
              <w:t xml:space="preserve">DIGO DE PROCEDIMIENTO: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B820BF" w:rsidRDefault="00916D85" w:rsidP="00B820BF">
            <w:pPr>
              <w:spacing w:line="259" w:lineRule="auto"/>
              <w:ind w:left="15" w:firstLine="0"/>
              <w:jc w:val="left"/>
              <w:rPr>
                <w:b/>
              </w:rPr>
            </w:pPr>
            <w:r w:rsidRPr="00B820BF">
              <w:rPr>
                <w:b/>
                <w:color w:val="auto"/>
              </w:rPr>
              <w:t>1228</w:t>
            </w:r>
          </w:p>
        </w:tc>
      </w:tr>
      <w:tr w:rsidR="0092607C" w:rsidTr="00D22B94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CD2FA1" w:rsidRDefault="001D2C0A" w:rsidP="00B820BF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D2FA1">
              <w:rPr>
                <w:sz w:val="20"/>
                <w:szCs w:val="20"/>
              </w:rPr>
              <w:t xml:space="preserve">NOMBRE DEL PROCEDIMIENTO: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7C" w:rsidRPr="00B820BF" w:rsidRDefault="00B820BF" w:rsidP="00B820BF">
            <w:pPr>
              <w:spacing w:line="259" w:lineRule="auto"/>
              <w:ind w:left="13" w:firstLine="0"/>
              <w:jc w:val="left"/>
              <w:rPr>
                <w:i/>
              </w:rPr>
            </w:pPr>
            <w:r w:rsidRPr="00B820BF">
              <w:rPr>
                <w:i/>
                <w:color w:val="auto"/>
              </w:rPr>
              <w:t>Solicitud de calificación de vivienda protegida de promoción privada y ayudas a la adquisición de Vivienda Protegida.</w:t>
            </w:r>
            <w:r w:rsidR="001D2C0A" w:rsidRPr="00B820BF">
              <w:rPr>
                <w:i/>
                <w:color w:val="auto"/>
              </w:rPr>
              <w:t xml:space="preserve"> </w:t>
            </w:r>
          </w:p>
        </w:tc>
      </w:tr>
    </w:tbl>
    <w:p w:rsidR="0092607C" w:rsidRPr="004F5410" w:rsidRDefault="0092607C">
      <w:pPr>
        <w:spacing w:line="259" w:lineRule="auto"/>
        <w:ind w:left="0" w:firstLine="0"/>
        <w:jc w:val="left"/>
        <w:rPr>
          <w:b/>
          <w:sz w:val="10"/>
          <w:szCs w:val="10"/>
        </w:rPr>
      </w:pPr>
    </w:p>
    <w:p w:rsidR="001D2C0A" w:rsidRPr="0093712F" w:rsidRDefault="001D2C0A" w:rsidP="008B72CD">
      <w:pPr>
        <w:spacing w:line="259" w:lineRule="auto"/>
        <w:ind w:left="142" w:right="286" w:firstLine="0"/>
        <w:rPr>
          <w:sz w:val="20"/>
          <w:szCs w:val="20"/>
        </w:rPr>
      </w:pPr>
      <w:r w:rsidRPr="0093712F">
        <w:rPr>
          <w:sz w:val="20"/>
          <w:szCs w:val="20"/>
        </w:rPr>
        <w:t xml:space="preserve">Los firmantes, en aplicación del artículo 28 de la Ley 39/2015, de 1 de octubre, del Procedimiento Administrativo Común de las Administraciones Públicas, no se oponen a que el órgano administrativo consulte los datos relacionados. </w:t>
      </w:r>
    </w:p>
    <w:p w:rsidR="001D2C0A" w:rsidRPr="0093712F" w:rsidRDefault="001D2C0A" w:rsidP="008B72CD">
      <w:pPr>
        <w:spacing w:line="259" w:lineRule="auto"/>
        <w:ind w:left="142" w:right="286" w:firstLine="0"/>
        <w:rPr>
          <w:sz w:val="20"/>
          <w:szCs w:val="20"/>
        </w:rPr>
      </w:pPr>
      <w:r w:rsidRPr="0093712F">
        <w:rPr>
          <w:sz w:val="20"/>
          <w:szCs w:val="20"/>
        </w:rPr>
        <w:t xml:space="preserve">Asimismo, autorizan la consulta de los datos tributarios, excepto los firmantes que expresamente no hayan autorizado la consulta. </w:t>
      </w:r>
    </w:p>
    <w:p w:rsidR="001D2C0A" w:rsidRPr="0093712F" w:rsidRDefault="001D2C0A" w:rsidP="008B72CD">
      <w:pPr>
        <w:spacing w:line="259" w:lineRule="auto"/>
        <w:ind w:left="142" w:right="286" w:firstLine="0"/>
        <w:rPr>
          <w:sz w:val="20"/>
          <w:szCs w:val="20"/>
        </w:rPr>
      </w:pPr>
      <w:r w:rsidRPr="0093712F">
        <w:rPr>
          <w:sz w:val="20"/>
          <w:szCs w:val="20"/>
        </w:rPr>
        <w:t>Los firmantes que han mostrado su oposición o no autorizan a que el órgano administrativo competente consulte u obtenga los mencionados datos y documentos, QUEDAN OBLIGADOS A APORTARLOS al procedimiento junto a esta solicitud o cuando sean requeridos.</w:t>
      </w:r>
    </w:p>
    <w:p w:rsidR="001D2C0A" w:rsidRPr="00543351" w:rsidRDefault="001D2C0A" w:rsidP="008B72CD">
      <w:pPr>
        <w:spacing w:line="259" w:lineRule="auto"/>
        <w:ind w:left="142" w:right="286" w:firstLine="0"/>
        <w:rPr>
          <w:sz w:val="10"/>
          <w:szCs w:val="10"/>
        </w:rPr>
      </w:pPr>
    </w:p>
    <w:p w:rsidR="0092607C" w:rsidRDefault="001D2C0A" w:rsidP="004F5410">
      <w:pPr>
        <w:spacing w:after="40" w:line="240" w:lineRule="auto"/>
        <w:ind w:left="2410" w:right="2500" w:hanging="284"/>
        <w:jc w:val="center"/>
        <w:rPr>
          <w:b/>
        </w:rPr>
      </w:pPr>
      <w:r>
        <w:rPr>
          <w:b/>
        </w:rPr>
        <w:t xml:space="preserve">Certificados que van a ser consultados por la Administración: </w:t>
      </w:r>
    </w:p>
    <w:p w:rsidR="007407AE" w:rsidRPr="00C630D8" w:rsidRDefault="007407AE" w:rsidP="007407AE">
      <w:pPr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>
        <w:rPr>
          <w:b/>
          <w:sz w:val="20"/>
          <w:szCs w:val="20"/>
        </w:rPr>
        <w:t>Consulta de datos de identidad.</w:t>
      </w:r>
    </w:p>
    <w:p w:rsidR="00C630D8" w:rsidRPr="00C630D8" w:rsidRDefault="00C630D8" w:rsidP="00C630D8">
      <w:pPr>
        <w:pStyle w:val="Prrafodelista"/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 w:rsidRPr="00C630D8">
        <w:rPr>
          <w:b/>
          <w:sz w:val="20"/>
          <w:szCs w:val="20"/>
        </w:rPr>
        <w:t>Certificación de titularidad catastral.</w:t>
      </w:r>
    </w:p>
    <w:p w:rsidR="00C630D8" w:rsidRPr="00A432B6" w:rsidRDefault="00C630D8" w:rsidP="00C630D8">
      <w:pPr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>
        <w:rPr>
          <w:b/>
          <w:sz w:val="20"/>
          <w:szCs w:val="20"/>
        </w:rPr>
        <w:t>Consulta del título de familia numerosa de las CCAA.</w:t>
      </w:r>
    </w:p>
    <w:p w:rsidR="00A432B6" w:rsidRPr="001C677E" w:rsidRDefault="00A432B6" w:rsidP="00C630D8">
      <w:pPr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>
        <w:rPr>
          <w:b/>
          <w:sz w:val="20"/>
          <w:szCs w:val="20"/>
        </w:rPr>
        <w:t>Certificado de discapacidad expedido por la CARM.</w:t>
      </w:r>
    </w:p>
    <w:p w:rsidR="00F436C9" w:rsidRPr="001C7785" w:rsidRDefault="00F436C9" w:rsidP="00F436C9">
      <w:pPr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>
        <w:rPr>
          <w:b/>
          <w:sz w:val="20"/>
          <w:szCs w:val="20"/>
        </w:rPr>
        <w:t>Consulta de datos de discapacidad de las CCAA.</w:t>
      </w:r>
    </w:p>
    <w:p w:rsidR="007A3E82" w:rsidRPr="00A432B6" w:rsidRDefault="007A3E82" w:rsidP="007A3E82">
      <w:pPr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 w:rsidRPr="003C0AEE">
        <w:rPr>
          <w:b/>
          <w:sz w:val="20"/>
          <w:szCs w:val="20"/>
        </w:rPr>
        <w:t xml:space="preserve">Certificado </w:t>
      </w:r>
      <w:r>
        <w:rPr>
          <w:b/>
          <w:sz w:val="20"/>
          <w:szCs w:val="20"/>
        </w:rPr>
        <w:t>del Impuesto sobre la Renta de las Personas Físicas (AEAT).</w:t>
      </w:r>
      <w:r w:rsidRPr="003C0AEE">
        <w:rPr>
          <w:b/>
          <w:sz w:val="20"/>
          <w:szCs w:val="20"/>
        </w:rPr>
        <w:t xml:space="preserve"> </w:t>
      </w:r>
    </w:p>
    <w:p w:rsidR="00A432B6" w:rsidRPr="003C0AEE" w:rsidRDefault="00A432B6" w:rsidP="007A3E82">
      <w:pPr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>
        <w:rPr>
          <w:b/>
          <w:sz w:val="20"/>
          <w:szCs w:val="20"/>
        </w:rPr>
        <w:t>Consulta de estar al corriente de pago de obligaciones con la Seguridad Social</w:t>
      </w:r>
      <w:r w:rsidR="00A5087B">
        <w:rPr>
          <w:b/>
          <w:sz w:val="20"/>
          <w:szCs w:val="20"/>
        </w:rPr>
        <w:t>.</w:t>
      </w:r>
    </w:p>
    <w:p w:rsidR="007B30E0" w:rsidRPr="003C0AEE" w:rsidRDefault="001C677E" w:rsidP="001C677E">
      <w:pPr>
        <w:numPr>
          <w:ilvl w:val="0"/>
          <w:numId w:val="1"/>
        </w:numPr>
        <w:spacing w:after="5" w:line="259" w:lineRule="auto"/>
        <w:ind w:left="426" w:right="-139" w:hanging="284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Consulta de estar al corriente de pago de obligaciones tributarias con la AEAT para solicitud de ayudas y subvenciones</w:t>
      </w:r>
      <w:r w:rsidR="00A5087B">
        <w:rPr>
          <w:b/>
          <w:sz w:val="20"/>
          <w:szCs w:val="20"/>
        </w:rPr>
        <w:t>.</w:t>
      </w:r>
      <w:r w:rsidR="00A432B6">
        <w:rPr>
          <w:b/>
          <w:sz w:val="20"/>
          <w:szCs w:val="20"/>
        </w:rPr>
        <w:t xml:space="preserve"> </w:t>
      </w:r>
    </w:p>
    <w:p w:rsidR="0092607C" w:rsidRPr="003C0AEE" w:rsidRDefault="001C7785" w:rsidP="001C677E">
      <w:pPr>
        <w:numPr>
          <w:ilvl w:val="0"/>
          <w:numId w:val="1"/>
        </w:numPr>
        <w:spacing w:after="5" w:line="259" w:lineRule="auto"/>
        <w:ind w:left="426" w:hanging="284"/>
        <w:jc w:val="left"/>
        <w:rPr>
          <w:sz w:val="20"/>
          <w:szCs w:val="20"/>
        </w:rPr>
      </w:pPr>
      <w:r>
        <w:rPr>
          <w:b/>
          <w:sz w:val="20"/>
          <w:szCs w:val="20"/>
        </w:rPr>
        <w:t>Certificado de estar al corriente de pago de obligaciones tributarias con la CARM</w:t>
      </w:r>
      <w:r w:rsidR="00A5087B">
        <w:rPr>
          <w:b/>
          <w:sz w:val="20"/>
          <w:szCs w:val="20"/>
        </w:rPr>
        <w:t>.</w:t>
      </w:r>
      <w:bookmarkStart w:id="0" w:name="_GoBack"/>
      <w:bookmarkEnd w:id="0"/>
    </w:p>
    <w:p w:rsidR="0092607C" w:rsidRPr="0093712F" w:rsidRDefault="0092607C">
      <w:pPr>
        <w:spacing w:line="259" w:lineRule="auto"/>
        <w:ind w:left="0" w:firstLine="0"/>
        <w:jc w:val="left"/>
        <w:rPr>
          <w:sz w:val="16"/>
          <w:szCs w:val="16"/>
        </w:rPr>
      </w:pPr>
    </w:p>
    <w:tbl>
      <w:tblPr>
        <w:tblStyle w:val="TableGrid"/>
        <w:tblW w:w="10095" w:type="dxa"/>
        <w:tblInd w:w="106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449"/>
        <w:gridCol w:w="3260"/>
        <w:gridCol w:w="1465"/>
        <w:gridCol w:w="3921"/>
      </w:tblGrid>
      <w:tr w:rsidR="0071662A" w:rsidTr="007553CE">
        <w:trPr>
          <w:trHeight w:val="321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62A" w:rsidRPr="003D2C06" w:rsidRDefault="0071662A" w:rsidP="0071662A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SOLICITANTE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62A" w:rsidRPr="007553CE" w:rsidRDefault="007553CE" w:rsidP="0007709E">
            <w:pPr>
              <w:spacing w:line="233" w:lineRule="auto"/>
              <w:ind w:left="108" w:right="-115" w:firstLine="0"/>
              <w:jc w:val="left"/>
              <w:rPr>
                <w:sz w:val="18"/>
                <w:szCs w:val="18"/>
              </w:rPr>
            </w:pPr>
            <w:r w:rsidRPr="007553CE">
              <w:rPr>
                <w:sz w:val="18"/>
                <w:szCs w:val="18"/>
              </w:rPr>
              <w:t>SOLICITANTE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Default="0071662A">
            <w:pPr>
              <w:spacing w:line="259" w:lineRule="auto"/>
              <w:ind w:left="108" w:firstLine="0"/>
              <w:jc w:val="left"/>
            </w:pPr>
          </w:p>
        </w:tc>
      </w:tr>
      <w:tr w:rsidR="00BF138A" w:rsidTr="004F5410">
        <w:trPr>
          <w:trHeight w:val="20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BF138A" w:rsidP="0071662A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BF138A" w:rsidP="00B178BE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Nombre: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07" w:firstLine="0"/>
              <w:jc w:val="left"/>
            </w:pPr>
          </w:p>
        </w:tc>
      </w:tr>
      <w:tr w:rsidR="00BF138A" w:rsidTr="004F5410">
        <w:trPr>
          <w:trHeight w:val="17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71662A" w:rsidP="00B178BE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38A" w:rsidRPr="003D2C06" w:rsidRDefault="00BF138A" w:rsidP="00B178BE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DNI/NIE: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A" w:rsidRDefault="00BF138A" w:rsidP="00B178BE">
            <w:pPr>
              <w:spacing w:line="233" w:lineRule="auto"/>
              <w:ind w:left="108" w:right="107" w:firstLine="0"/>
              <w:jc w:val="left"/>
            </w:pPr>
          </w:p>
        </w:tc>
      </w:tr>
      <w:tr w:rsidR="00BF138A" w:rsidTr="0093712F">
        <w:trPr>
          <w:trHeight w:val="1132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8A" w:rsidRPr="004F5410" w:rsidRDefault="00BF138A" w:rsidP="00BF138A">
            <w:pPr>
              <w:spacing w:line="259" w:lineRule="auto"/>
              <w:ind w:left="108" w:right="121" w:firstLine="0"/>
              <w:jc w:val="left"/>
              <w:rPr>
                <w:sz w:val="6"/>
                <w:szCs w:val="6"/>
              </w:rPr>
            </w:pPr>
          </w:p>
          <w:p w:rsidR="00BF138A" w:rsidRPr="00AC6D13" w:rsidRDefault="00BF138A" w:rsidP="00BF138A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BF138A" w:rsidRPr="00AC6D13" w:rsidRDefault="00BF138A" w:rsidP="00BF138A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BF138A" w:rsidRPr="00395FD2" w:rsidRDefault="00BF138A" w:rsidP="00BF138A">
            <w:pPr>
              <w:spacing w:line="240" w:lineRule="auto"/>
              <w:ind w:left="0" w:right="121" w:firstLine="0"/>
              <w:jc w:val="left"/>
              <w:rPr>
                <w:sz w:val="16"/>
                <w:szCs w:val="16"/>
              </w:rPr>
            </w:pPr>
          </w:p>
          <w:p w:rsidR="00AC6D13" w:rsidRPr="00543351" w:rsidRDefault="00AC6D13" w:rsidP="00BF138A">
            <w:pPr>
              <w:spacing w:line="240" w:lineRule="auto"/>
              <w:ind w:left="0" w:right="121" w:firstLine="0"/>
              <w:jc w:val="left"/>
              <w:rPr>
                <w:sz w:val="10"/>
                <w:szCs w:val="10"/>
              </w:rPr>
            </w:pPr>
          </w:p>
          <w:p w:rsidR="00BF138A" w:rsidRDefault="00BF138A" w:rsidP="00BF138A">
            <w:pPr>
              <w:spacing w:line="233" w:lineRule="auto"/>
              <w:ind w:left="108" w:right="121" w:firstLine="0"/>
              <w:jc w:val="left"/>
            </w:pPr>
            <w:r>
              <w:t>Fdo.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38A" w:rsidRPr="004F5410" w:rsidRDefault="00BF138A" w:rsidP="00BF138A">
            <w:pPr>
              <w:spacing w:line="259" w:lineRule="auto"/>
              <w:ind w:left="108" w:firstLine="0"/>
              <w:jc w:val="left"/>
              <w:rPr>
                <w:sz w:val="6"/>
                <w:szCs w:val="6"/>
              </w:rPr>
            </w:pPr>
          </w:p>
          <w:p w:rsidR="00BF138A" w:rsidRPr="00AC6D13" w:rsidRDefault="00BF138A" w:rsidP="00BF138A">
            <w:pPr>
              <w:spacing w:line="259" w:lineRule="auto"/>
              <w:ind w:left="108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BF138A" w:rsidRPr="00AC6D13" w:rsidRDefault="00BF138A" w:rsidP="00BF138A">
            <w:pPr>
              <w:spacing w:line="259" w:lineRule="auto"/>
              <w:ind w:left="108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BF138A" w:rsidRPr="00395FD2" w:rsidRDefault="00BF138A" w:rsidP="00BF138A">
            <w:pPr>
              <w:spacing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AC6D13" w:rsidRPr="00543351" w:rsidRDefault="00AC6D13" w:rsidP="00BF138A">
            <w:pPr>
              <w:spacing w:line="259" w:lineRule="auto"/>
              <w:ind w:left="0" w:firstLine="0"/>
              <w:jc w:val="left"/>
              <w:rPr>
                <w:sz w:val="10"/>
                <w:szCs w:val="10"/>
              </w:rPr>
            </w:pPr>
          </w:p>
          <w:p w:rsidR="00BF138A" w:rsidRDefault="00BF138A" w:rsidP="00BF138A">
            <w:pPr>
              <w:spacing w:line="233" w:lineRule="auto"/>
              <w:ind w:left="108" w:right="107" w:firstLine="0"/>
              <w:jc w:val="left"/>
            </w:pPr>
            <w:r>
              <w:t>Fdo.</w:t>
            </w:r>
          </w:p>
        </w:tc>
      </w:tr>
      <w:tr w:rsidR="0071662A" w:rsidTr="004F5410">
        <w:trPr>
          <w:trHeight w:val="33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1662A" w:rsidRPr="004F5410" w:rsidRDefault="0071662A" w:rsidP="00AC6D13">
            <w:pPr>
              <w:spacing w:line="240" w:lineRule="auto"/>
              <w:ind w:left="108" w:firstLine="0"/>
              <w:jc w:val="left"/>
              <w:rPr>
                <w:sz w:val="16"/>
                <w:szCs w:val="16"/>
              </w:rPr>
            </w:pPr>
            <w:r w:rsidRPr="004F5410">
              <w:rPr>
                <w:sz w:val="16"/>
                <w:szCs w:val="16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71662A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4F5410" w:rsidRDefault="0071662A" w:rsidP="00AC6D13">
            <w:pPr>
              <w:spacing w:line="240" w:lineRule="auto"/>
              <w:ind w:left="108" w:right="27" w:firstLine="0"/>
              <w:jc w:val="left"/>
              <w:rPr>
                <w:color w:val="auto"/>
                <w:sz w:val="16"/>
                <w:szCs w:val="16"/>
              </w:rPr>
            </w:pPr>
            <w:r w:rsidRPr="004F5410">
              <w:rPr>
                <w:sz w:val="16"/>
                <w:szCs w:val="16"/>
              </w:rPr>
              <w:t xml:space="preserve">PARENTESCO CON SOLICITANTE: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71662A" w:rsidRPr="00AC6D13" w:rsidRDefault="0071662A" w:rsidP="0071662A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71662A" w:rsidTr="004F5410">
        <w:trPr>
          <w:trHeight w:val="20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71662A" w:rsidP="0071662A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AC6D13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Nombre: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71662A" w:rsidTr="004F5410">
        <w:trPr>
          <w:trHeight w:val="13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AC6D13" w:rsidP="0071662A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62A" w:rsidRPr="00AC6D13" w:rsidRDefault="00AC6D13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A" w:rsidRPr="00AC6D13" w:rsidRDefault="0071662A" w:rsidP="00B178BE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71662A" w:rsidTr="004F5410">
        <w:trPr>
          <w:trHeight w:val="1138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D13" w:rsidRPr="004F5410" w:rsidRDefault="00AC6D13" w:rsidP="0071662A">
            <w:pPr>
              <w:spacing w:line="259" w:lineRule="auto"/>
              <w:ind w:left="108" w:right="121" w:firstLine="0"/>
              <w:jc w:val="left"/>
              <w:rPr>
                <w:sz w:val="6"/>
                <w:szCs w:val="6"/>
              </w:rPr>
            </w:pPr>
          </w:p>
          <w:p w:rsidR="0071662A" w:rsidRPr="00AC6D13" w:rsidRDefault="0071662A" w:rsidP="0071662A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71662A" w:rsidRPr="00AC6D13" w:rsidRDefault="0071662A" w:rsidP="0071662A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71662A" w:rsidRPr="00395FD2" w:rsidRDefault="0071662A" w:rsidP="0071662A">
            <w:pPr>
              <w:spacing w:line="259" w:lineRule="auto"/>
              <w:ind w:left="0" w:right="121" w:firstLine="0"/>
              <w:jc w:val="left"/>
              <w:rPr>
                <w:sz w:val="16"/>
                <w:szCs w:val="16"/>
              </w:rPr>
            </w:pPr>
          </w:p>
          <w:p w:rsidR="0071662A" w:rsidRPr="00543351" w:rsidRDefault="0071662A" w:rsidP="0071662A">
            <w:pPr>
              <w:spacing w:after="6" w:line="259" w:lineRule="auto"/>
              <w:ind w:left="0" w:right="121" w:firstLine="0"/>
              <w:jc w:val="left"/>
              <w:rPr>
                <w:sz w:val="10"/>
                <w:szCs w:val="10"/>
              </w:rPr>
            </w:pPr>
          </w:p>
          <w:p w:rsidR="0071662A" w:rsidRDefault="0071662A" w:rsidP="0071662A">
            <w:pPr>
              <w:spacing w:line="240" w:lineRule="auto"/>
              <w:ind w:left="108" w:right="121" w:firstLine="0"/>
              <w:jc w:val="left"/>
            </w:pPr>
            <w:r>
              <w:t>Fdo.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4F5410" w:rsidRDefault="00AC6D13" w:rsidP="00AC6D13">
            <w:pPr>
              <w:spacing w:line="259" w:lineRule="auto"/>
              <w:ind w:left="108" w:right="121" w:firstLine="0"/>
              <w:jc w:val="left"/>
              <w:rPr>
                <w:sz w:val="6"/>
                <w:szCs w:val="6"/>
              </w:rPr>
            </w:pPr>
          </w:p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AC6D13" w:rsidRPr="00395FD2" w:rsidRDefault="00AC6D13" w:rsidP="00AC6D13">
            <w:pPr>
              <w:spacing w:line="259" w:lineRule="auto"/>
              <w:ind w:left="0" w:right="121" w:firstLine="0"/>
              <w:jc w:val="left"/>
              <w:rPr>
                <w:sz w:val="16"/>
                <w:szCs w:val="16"/>
              </w:rPr>
            </w:pPr>
          </w:p>
          <w:p w:rsidR="00AC6D13" w:rsidRPr="00543351" w:rsidRDefault="00AC6D13" w:rsidP="00AC6D13">
            <w:pPr>
              <w:spacing w:after="6" w:line="259" w:lineRule="auto"/>
              <w:ind w:left="0" w:right="121" w:firstLine="0"/>
              <w:jc w:val="left"/>
              <w:rPr>
                <w:sz w:val="10"/>
                <w:szCs w:val="10"/>
              </w:rPr>
            </w:pPr>
          </w:p>
          <w:p w:rsidR="0071662A" w:rsidRDefault="00AC6D13" w:rsidP="00AC6D13">
            <w:pPr>
              <w:spacing w:line="240" w:lineRule="auto"/>
              <w:ind w:left="108" w:right="249" w:firstLine="0"/>
              <w:jc w:val="left"/>
            </w:pPr>
            <w:r>
              <w:t>Fdo.</w:t>
            </w:r>
          </w:p>
        </w:tc>
      </w:tr>
      <w:tr w:rsidR="00AC6D13" w:rsidRPr="00AC6D13" w:rsidTr="004F5410">
        <w:trPr>
          <w:trHeight w:val="38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C6D13" w:rsidRPr="004F5410" w:rsidRDefault="00AC6D13" w:rsidP="00AC6D13">
            <w:pPr>
              <w:spacing w:line="240" w:lineRule="auto"/>
              <w:ind w:left="108" w:firstLine="0"/>
              <w:jc w:val="left"/>
              <w:rPr>
                <w:sz w:val="16"/>
                <w:szCs w:val="16"/>
              </w:rPr>
            </w:pPr>
            <w:r w:rsidRPr="004F5410">
              <w:rPr>
                <w:sz w:val="16"/>
                <w:szCs w:val="16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4F5410" w:rsidRDefault="00AC6D13" w:rsidP="00AC6D13">
            <w:pPr>
              <w:spacing w:line="240" w:lineRule="auto"/>
              <w:ind w:left="108" w:right="27" w:firstLine="0"/>
              <w:jc w:val="left"/>
              <w:rPr>
                <w:color w:val="auto"/>
                <w:sz w:val="16"/>
                <w:szCs w:val="16"/>
              </w:rPr>
            </w:pPr>
            <w:r w:rsidRPr="004F5410">
              <w:rPr>
                <w:sz w:val="16"/>
                <w:szCs w:val="16"/>
              </w:rPr>
              <w:t xml:space="preserve">PARENTESCO CON SOLICITANTE: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AC6D13" w:rsidRPr="00AC6D13" w:rsidRDefault="00AC6D13" w:rsidP="00AC6D13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AC6D13" w:rsidRPr="00AC6D13" w:rsidTr="004F5410">
        <w:trPr>
          <w:trHeight w:val="20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Nombre: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AC6D13" w:rsidRPr="00AC6D13" w:rsidTr="004F5410">
        <w:trPr>
          <w:trHeight w:val="13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AC6D13" w:rsidRDefault="00AC6D13" w:rsidP="00AC6D13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AC6D13" w:rsidTr="00543351">
        <w:trPr>
          <w:trHeight w:val="95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D13" w:rsidRPr="004F5410" w:rsidRDefault="00AC6D13" w:rsidP="00AC6D13">
            <w:pPr>
              <w:spacing w:line="259" w:lineRule="auto"/>
              <w:ind w:left="108" w:right="121" w:firstLine="0"/>
              <w:jc w:val="left"/>
              <w:rPr>
                <w:sz w:val="6"/>
                <w:szCs w:val="6"/>
              </w:rPr>
            </w:pPr>
          </w:p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AC6D13" w:rsidRPr="004F5410" w:rsidRDefault="00AC6D13" w:rsidP="00AC6D13">
            <w:pPr>
              <w:spacing w:line="259" w:lineRule="auto"/>
              <w:ind w:left="0" w:right="121" w:firstLine="0"/>
              <w:jc w:val="left"/>
              <w:rPr>
                <w:sz w:val="14"/>
                <w:szCs w:val="14"/>
              </w:rPr>
            </w:pPr>
          </w:p>
          <w:p w:rsidR="00AC6D13" w:rsidRPr="00543351" w:rsidRDefault="00AC6D13" w:rsidP="00AC6D13">
            <w:pPr>
              <w:spacing w:after="6" w:line="259" w:lineRule="auto"/>
              <w:ind w:left="0" w:right="121" w:firstLine="0"/>
              <w:jc w:val="left"/>
              <w:rPr>
                <w:sz w:val="10"/>
                <w:szCs w:val="10"/>
              </w:rPr>
            </w:pPr>
          </w:p>
          <w:p w:rsidR="00AC6D13" w:rsidRDefault="00AC6D13" w:rsidP="00AC6D13">
            <w:pPr>
              <w:spacing w:line="240" w:lineRule="auto"/>
              <w:ind w:left="108" w:right="121" w:firstLine="0"/>
              <w:jc w:val="left"/>
            </w:pPr>
            <w:r>
              <w:t>Fdo.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3" w:rsidRPr="004F5410" w:rsidRDefault="00AC6D13" w:rsidP="00AC6D13">
            <w:pPr>
              <w:spacing w:line="259" w:lineRule="auto"/>
              <w:ind w:left="108" w:right="121" w:firstLine="0"/>
              <w:jc w:val="left"/>
              <w:rPr>
                <w:sz w:val="6"/>
                <w:szCs w:val="6"/>
              </w:rPr>
            </w:pPr>
          </w:p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AC6D13" w:rsidRPr="00AC6D13" w:rsidRDefault="00AC6D13" w:rsidP="00AC6D13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AC6D13" w:rsidRDefault="00AC6D13" w:rsidP="00AC6D13">
            <w:pPr>
              <w:spacing w:after="6" w:line="259" w:lineRule="auto"/>
              <w:ind w:left="0" w:right="121" w:firstLine="0"/>
              <w:jc w:val="left"/>
              <w:rPr>
                <w:sz w:val="16"/>
                <w:szCs w:val="16"/>
              </w:rPr>
            </w:pPr>
          </w:p>
          <w:p w:rsidR="00543351" w:rsidRPr="00543351" w:rsidRDefault="00543351" w:rsidP="00AC6D13">
            <w:pPr>
              <w:spacing w:after="6" w:line="259" w:lineRule="auto"/>
              <w:ind w:left="0" w:right="121" w:firstLine="0"/>
              <w:jc w:val="left"/>
              <w:rPr>
                <w:sz w:val="10"/>
                <w:szCs w:val="10"/>
              </w:rPr>
            </w:pPr>
          </w:p>
          <w:p w:rsidR="00AC6D13" w:rsidRDefault="00AC6D13" w:rsidP="00AC6D13">
            <w:pPr>
              <w:spacing w:line="240" w:lineRule="auto"/>
              <w:ind w:left="108" w:right="249" w:firstLine="0"/>
              <w:jc w:val="left"/>
            </w:pPr>
            <w:r>
              <w:t>Fdo.</w:t>
            </w:r>
          </w:p>
        </w:tc>
      </w:tr>
    </w:tbl>
    <w:p w:rsidR="00F473B5" w:rsidRPr="004F5410" w:rsidRDefault="00F473B5" w:rsidP="00AC6D13">
      <w:pPr>
        <w:spacing w:line="259" w:lineRule="auto"/>
        <w:ind w:left="90" w:firstLine="0"/>
        <w:jc w:val="left"/>
        <w:rPr>
          <w:sz w:val="16"/>
          <w:szCs w:val="16"/>
        </w:rPr>
      </w:pPr>
    </w:p>
    <w:p w:rsidR="0092607C" w:rsidRDefault="001D2C0A">
      <w:pPr>
        <w:spacing w:line="259" w:lineRule="auto"/>
        <w:ind w:left="90" w:firstLine="0"/>
        <w:jc w:val="center"/>
      </w:pPr>
      <w:proofErr w:type="gramStart"/>
      <w:r>
        <w:t>En …</w:t>
      </w:r>
      <w:proofErr w:type="gramEnd"/>
      <w:r>
        <w:t>………………………….</w:t>
      </w:r>
      <w:r w:rsidR="0093712F">
        <w:t xml:space="preserve">, </w:t>
      </w:r>
      <w:r>
        <w:t xml:space="preserve">a ………..de .................... </w:t>
      </w:r>
      <w:proofErr w:type="gramStart"/>
      <w:r>
        <w:t>de</w:t>
      </w:r>
      <w:proofErr w:type="gramEnd"/>
      <w:r>
        <w:t xml:space="preserve"> 202</w:t>
      </w:r>
      <w:r w:rsidR="0093712F">
        <w:t>…</w:t>
      </w:r>
      <w:r>
        <w:t xml:space="preserve"> </w:t>
      </w:r>
    </w:p>
    <w:sectPr w:rsidR="0092607C" w:rsidSect="001C677E">
      <w:headerReference w:type="default" r:id="rId7"/>
      <w:pgSz w:w="11911" w:h="16841"/>
      <w:pgMar w:top="709" w:right="712" w:bottom="403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48" w:rsidRDefault="00C34948" w:rsidP="00C34948">
      <w:pPr>
        <w:spacing w:line="240" w:lineRule="auto"/>
      </w:pPr>
      <w:r>
        <w:separator/>
      </w:r>
    </w:p>
  </w:endnote>
  <w:endnote w:type="continuationSeparator" w:id="0">
    <w:p w:rsidR="00C34948" w:rsidRDefault="00C34948" w:rsidP="00C34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48" w:rsidRDefault="00C34948" w:rsidP="00C34948">
      <w:pPr>
        <w:spacing w:line="240" w:lineRule="auto"/>
      </w:pPr>
      <w:r>
        <w:separator/>
      </w:r>
    </w:p>
  </w:footnote>
  <w:footnote w:type="continuationSeparator" w:id="0">
    <w:p w:rsidR="00C34948" w:rsidRDefault="00C34948" w:rsidP="00C34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48" w:rsidRDefault="00C34948" w:rsidP="004F5410">
    <w:pPr>
      <w:pStyle w:val="Encabezado"/>
      <w:ind w:hanging="395"/>
    </w:pPr>
    <w:r w:rsidRPr="00C34948">
      <w:rPr>
        <w:noProof/>
      </w:rPr>
      <w:drawing>
        <wp:inline distT="0" distB="0" distL="0" distR="0" wp14:anchorId="5FB27E1E" wp14:editId="35A08E58">
          <wp:extent cx="7503520" cy="1276350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2414"/>
                  <a:stretch/>
                </pic:blipFill>
                <pic:spPr bwMode="auto">
                  <a:xfrm>
                    <a:off x="0" y="0"/>
                    <a:ext cx="7512798" cy="1277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8CFADEE8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16E0A"/>
    <w:multiLevelType w:val="hybridMultilevel"/>
    <w:tmpl w:val="A232E700"/>
    <w:lvl w:ilvl="0" w:tplc="AD66D30C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2BFCE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A3FE4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45318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49FC0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9380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2C56E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EBB8C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8783A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C"/>
    <w:rsid w:val="0007709E"/>
    <w:rsid w:val="00115C62"/>
    <w:rsid w:val="001C677E"/>
    <w:rsid w:val="001C7785"/>
    <w:rsid w:val="001C78B3"/>
    <w:rsid w:val="001D2C0A"/>
    <w:rsid w:val="00256C3B"/>
    <w:rsid w:val="002A0890"/>
    <w:rsid w:val="00367ABC"/>
    <w:rsid w:val="00395FD2"/>
    <w:rsid w:val="003C0AEE"/>
    <w:rsid w:val="003D2C06"/>
    <w:rsid w:val="004F5410"/>
    <w:rsid w:val="00543351"/>
    <w:rsid w:val="005D0057"/>
    <w:rsid w:val="0071662A"/>
    <w:rsid w:val="007407AE"/>
    <w:rsid w:val="007553CE"/>
    <w:rsid w:val="007A3E82"/>
    <w:rsid w:val="007B30E0"/>
    <w:rsid w:val="007F792A"/>
    <w:rsid w:val="00833964"/>
    <w:rsid w:val="008612A2"/>
    <w:rsid w:val="008B72CD"/>
    <w:rsid w:val="00916D85"/>
    <w:rsid w:val="0092607C"/>
    <w:rsid w:val="0093712F"/>
    <w:rsid w:val="00A432B6"/>
    <w:rsid w:val="00A5087B"/>
    <w:rsid w:val="00AC6D13"/>
    <w:rsid w:val="00B178BE"/>
    <w:rsid w:val="00B820BF"/>
    <w:rsid w:val="00B85B13"/>
    <w:rsid w:val="00BF138A"/>
    <w:rsid w:val="00C34948"/>
    <w:rsid w:val="00C630D8"/>
    <w:rsid w:val="00CD2FA1"/>
    <w:rsid w:val="00CF0A77"/>
    <w:rsid w:val="00D22B94"/>
    <w:rsid w:val="00D4605E"/>
    <w:rsid w:val="00E628A6"/>
    <w:rsid w:val="00EA130D"/>
    <w:rsid w:val="00F436C9"/>
    <w:rsid w:val="00F473B5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F42622-1338-4C4A-BEBD-123E055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A"/>
    <w:pPr>
      <w:spacing w:after="0" w:line="249" w:lineRule="auto"/>
      <w:ind w:left="11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49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4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349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48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C6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 PEREZ, CELESTINO</dc:creator>
  <cp:keywords/>
  <cp:lastModifiedBy>ALMANSA GARCIA, SOLEDAD</cp:lastModifiedBy>
  <cp:revision>20</cp:revision>
  <cp:lastPrinted>2020-05-29T11:34:00Z</cp:lastPrinted>
  <dcterms:created xsi:type="dcterms:W3CDTF">2023-05-18T10:51:00Z</dcterms:created>
  <dcterms:modified xsi:type="dcterms:W3CDTF">2023-06-06T09:37:00Z</dcterms:modified>
</cp:coreProperties>
</file>